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D70699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jc w:val="center"/>
        <w:outlineLvl w:val="0"/>
        <w:rPr>
          <w:sz w:val="28"/>
        </w:rPr>
      </w:pPr>
      <w:r>
        <w:rPr>
          <w:sz w:val="28"/>
        </w:rPr>
        <w:t>Практическая работа №7</w:t>
      </w:r>
    </w:p>
    <w:p w14:paraId="01406479" w14:textId="149ADB2D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jc w:val="center"/>
        <w:outlineLvl w:val="0"/>
        <w:rPr>
          <w:sz w:val="28"/>
        </w:rPr>
      </w:pPr>
      <w:r>
        <w:rPr>
          <w:sz w:val="28"/>
        </w:rPr>
        <w:t xml:space="preserve">7  ПРИМЕНЕНИЕ ПРИНЦИПА НАИЛУЧШЕГО И НАИБОЛЕЕ </w:t>
      </w:r>
    </w:p>
    <w:p w14:paraId="1E5B302E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jc w:val="center"/>
        <w:outlineLvl w:val="0"/>
        <w:rPr>
          <w:sz w:val="28"/>
        </w:rPr>
      </w:pPr>
      <w:r>
        <w:rPr>
          <w:sz w:val="28"/>
        </w:rPr>
        <w:t>ЭФФЕКТИВНОГО ИСПОЛЬЗОВАНИЯ ОЦЕНКА ЗЕМЕЛЬ</w:t>
      </w:r>
    </w:p>
    <w:p w14:paraId="2B540D5C" w14:textId="77777777" w:rsidR="00B56F6C" w:rsidRDefault="00B56F6C" w:rsidP="00B56F6C">
      <w:pPr>
        <w:pStyle w:val="a3"/>
        <w:tabs>
          <w:tab w:val="clear" w:pos="4677"/>
          <w:tab w:val="clear" w:pos="9355"/>
        </w:tabs>
        <w:ind w:firstLine="540"/>
        <w:jc w:val="center"/>
        <w:rPr>
          <w:b/>
          <w:sz w:val="28"/>
        </w:rPr>
      </w:pPr>
    </w:p>
    <w:p w14:paraId="52914DB0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Рассмотрим проблемы, с которыми приходится сталкиваться оценщикам и аналитикам при оценке стоимости земельных участков в различных ситуациях. Например, земля ожидает своего пользователя, пользователь ищет определенный вид земли, инвестор ищет необходимое ему сочетание земли и пользователя, или же когда спекулянт подбирает землю, обладающую значительным потенциалом повышения стоимости.</w:t>
      </w:r>
    </w:p>
    <w:p w14:paraId="2B5E312B" w14:textId="16F8FC91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sz w:val="28"/>
        </w:rPr>
      </w:pPr>
      <w:r w:rsidRPr="00E6422B">
        <w:rPr>
          <w:sz w:val="28"/>
        </w:rPr>
        <w:t>Принцип наилучшего и наиболее эффективного использования</w:t>
      </w:r>
      <w:r>
        <w:rPr>
          <w:sz w:val="28"/>
        </w:rPr>
        <w:t xml:space="preserve"> учитывает следующие факторы: потенциал местоположения, рыночный спрос, правовую обоснованность варианта использования участка, его ресурсное качество, технологическую и финансовую обоснованность использования.</w:t>
      </w:r>
    </w:p>
    <w:p w14:paraId="579100B5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Подходы, используемые при оценке стоимости земли: выявление варианта наилучшего и наиболее эффективного использования, методы разбивки и освоения земельного массива, рыночный подход, метод аллокации или подобия, а также метод определения оптимального размера проекта.</w:t>
      </w:r>
    </w:p>
    <w:p w14:paraId="70D50188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b/>
          <w:sz w:val="28"/>
        </w:rPr>
      </w:pPr>
    </w:p>
    <w:p w14:paraId="36A8C02F" w14:textId="77777777" w:rsidR="00B56F6C" w:rsidRPr="00E6422B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outlineLvl w:val="0"/>
        <w:rPr>
          <w:sz w:val="28"/>
        </w:rPr>
      </w:pPr>
      <w:r w:rsidRPr="00E6422B">
        <w:rPr>
          <w:sz w:val="28"/>
        </w:rPr>
        <w:t>Задачи</w:t>
      </w:r>
    </w:p>
    <w:p w14:paraId="02E195A2" w14:textId="77777777" w:rsidR="00B56F6C" w:rsidRDefault="00B56F6C" w:rsidP="00B56F6C">
      <w:pPr>
        <w:pStyle w:val="a3"/>
        <w:numPr>
          <w:ilvl w:val="0"/>
          <w:numId w:val="1"/>
        </w:numPr>
        <w:tabs>
          <w:tab w:val="clear" w:pos="4677"/>
          <w:tab w:val="clear" w:pos="9355"/>
        </w:tabs>
        <w:spacing w:line="360" w:lineRule="auto"/>
        <w:jc w:val="both"/>
        <w:rPr>
          <w:sz w:val="28"/>
        </w:rPr>
      </w:pPr>
      <w:r>
        <w:rPr>
          <w:sz w:val="28"/>
        </w:rPr>
        <w:t>Существуют следующие варианты застройки земельного участка:</w:t>
      </w:r>
    </w:p>
    <w:p w14:paraId="23361110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sz w:val="28"/>
        </w:rPr>
      </w:pPr>
      <w:r w:rsidRPr="00E6422B">
        <w:rPr>
          <w:sz w:val="28"/>
        </w:rPr>
        <w:t>Вариант А</w:t>
      </w:r>
      <w:r>
        <w:rPr>
          <w:b/>
          <w:i/>
          <w:sz w:val="28"/>
        </w:rPr>
        <w:t xml:space="preserve"> </w:t>
      </w:r>
      <w:r>
        <w:rPr>
          <w:i/>
          <w:sz w:val="28"/>
        </w:rPr>
        <w:t xml:space="preserve"> </w:t>
      </w:r>
      <w:r>
        <w:rPr>
          <w:sz w:val="28"/>
        </w:rPr>
        <w:t>(торговый центр):  ожидаемые  продажи  оцениваются  в   2 000 000 у.е. Платежи по процентной аренде составят 6 % валовых продаж. Операционные расходы и оплата рекламы будут равны 40 % суммы получаемой арендной платы. Резерв на замещение составит 10 000 у.е., стоимость строительства зданий и сооружений оценивается в 350 000 у.е., коэффициент капитализации для них в 15 %.</w:t>
      </w:r>
    </w:p>
    <w:p w14:paraId="6C3968E8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sz w:val="28"/>
        </w:rPr>
      </w:pPr>
    </w:p>
    <w:p w14:paraId="717A71CE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sz w:val="28"/>
        </w:rPr>
      </w:pPr>
    </w:p>
    <w:p w14:paraId="016CF0D6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sz w:val="28"/>
        </w:rPr>
      </w:pPr>
    </w:p>
    <w:p w14:paraId="4B60051A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sz w:val="28"/>
        </w:rPr>
      </w:pPr>
      <w:r w:rsidRPr="00E6422B">
        <w:rPr>
          <w:sz w:val="28"/>
        </w:rPr>
        <w:t xml:space="preserve">Вариант Б </w:t>
      </w:r>
      <w:r>
        <w:rPr>
          <w:sz w:val="28"/>
        </w:rPr>
        <w:t>(офисный комплекс): ежегодный валовой доход оценивается в 2 000 000 у.е., потери от недоиспользования  и неплатежей должны составить 5 %. Операционные расходы будут равны 75 000 у.е., резерв на замещение – 3 000 у.е. Стоимость строительства зданий и сооружений – 600 000 у.е., коэффициент капитализации для них – 17 %.</w:t>
      </w:r>
    </w:p>
    <w:p w14:paraId="3DB09B9A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Коэффициент капитализации для земли оценен в 10 %.</w:t>
      </w:r>
    </w:p>
    <w:p w14:paraId="3B4E2A21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      а) Какова стоимость земли при условии строительства торгового </w:t>
      </w:r>
    </w:p>
    <w:p w14:paraId="40B2FCE5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      центра?</w:t>
      </w:r>
    </w:p>
    <w:p w14:paraId="2D9CACEB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      б) Какова стоимость земли при условии строительства офисного центра?</w:t>
      </w:r>
    </w:p>
    <w:p w14:paraId="6EA27109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2) Первичный застройщик изучает возможность покупки массива земли, площадью 30 га. Предварительные расходы оцениваются в 100 000 у.е. На каждом гектаре может быть разбито четыре участка под застройку, каждый участок может быть продан за 10 000 у.е. Издержки на продажу и переменные расходы на освоение каждого участка, оплачиваемые после его реализации, составят 6 000 у.е. Ставка дисконта для застройщика определена в 15 %.</w:t>
      </w:r>
    </w:p>
    <w:p w14:paraId="68D752EA" w14:textId="77777777" w:rsidR="00B56F6C" w:rsidRDefault="00B56F6C" w:rsidP="00B56F6C">
      <w:pPr>
        <w:pStyle w:val="a3"/>
        <w:tabs>
          <w:tab w:val="clear" w:pos="4677"/>
          <w:tab w:val="clear" w:pos="9355"/>
          <w:tab w:val="left" w:pos="720"/>
          <w:tab w:val="left" w:pos="900"/>
        </w:tabs>
        <w:spacing w:line="360" w:lineRule="auto"/>
        <w:ind w:left="900" w:hanging="361"/>
        <w:jc w:val="both"/>
        <w:rPr>
          <w:sz w:val="28"/>
        </w:rPr>
      </w:pPr>
      <w:r>
        <w:rPr>
          <w:sz w:val="28"/>
        </w:rPr>
        <w:t xml:space="preserve">      а) Какова стоимость земельного массива, если первичный застройщик рассчитывает ежегодно продавать 20 лотов?</w:t>
      </w:r>
    </w:p>
    <w:p w14:paraId="2794C389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left="900" w:hanging="361"/>
        <w:jc w:val="both"/>
        <w:rPr>
          <w:sz w:val="28"/>
        </w:rPr>
      </w:pPr>
      <w:r>
        <w:rPr>
          <w:sz w:val="28"/>
        </w:rPr>
        <w:t xml:space="preserve">      б) Какова стоимость земельного массива, если застройщик рассчитывает ежегодно продавать 40 лотов?</w:t>
      </w:r>
    </w:p>
    <w:p w14:paraId="111E2129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3) Заполните следующую таблицу, сделав все необходимые корректировки. С каждым месяцем стоимость земли повышается на 1,5 (по простому проценту).</w:t>
      </w:r>
    </w:p>
    <w:p w14:paraId="4BEAD2D3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</w:p>
    <w:p w14:paraId="0AA6B396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</w:p>
    <w:p w14:paraId="3844272F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</w:p>
    <w:p w14:paraId="299FF790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</w:p>
    <w:p w14:paraId="78E91FB5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0"/>
        <w:gridCol w:w="1980"/>
        <w:gridCol w:w="1440"/>
        <w:gridCol w:w="1800"/>
        <w:gridCol w:w="1800"/>
      </w:tblGrid>
      <w:tr w:rsidR="00B56F6C" w14:paraId="07D2E430" w14:textId="77777777" w:rsidTr="00812888">
        <w:trPr>
          <w:cantSplit/>
          <w:trHeight w:val="375"/>
        </w:trPr>
        <w:tc>
          <w:tcPr>
            <w:tcW w:w="2340" w:type="dxa"/>
            <w:vMerge w:val="restart"/>
          </w:tcPr>
          <w:p w14:paraId="22725F23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</w:p>
          <w:p w14:paraId="18B88946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</w:p>
          <w:p w14:paraId="7A7707CF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1980" w:type="dxa"/>
            <w:vMerge w:val="restart"/>
            <w:vAlign w:val="center"/>
          </w:tcPr>
          <w:p w14:paraId="4373980B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Оцениваемый</w:t>
            </w:r>
          </w:p>
          <w:p w14:paraId="449CC3F9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объект</w:t>
            </w:r>
          </w:p>
        </w:tc>
        <w:tc>
          <w:tcPr>
            <w:tcW w:w="5040" w:type="dxa"/>
            <w:gridSpan w:val="3"/>
            <w:vAlign w:val="center"/>
          </w:tcPr>
          <w:p w14:paraId="4D170976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Сравнимые объекты</w:t>
            </w:r>
          </w:p>
        </w:tc>
      </w:tr>
      <w:tr w:rsidR="00B56F6C" w14:paraId="0DE65D43" w14:textId="77777777" w:rsidTr="00812888">
        <w:trPr>
          <w:cantSplit/>
          <w:trHeight w:val="372"/>
        </w:trPr>
        <w:tc>
          <w:tcPr>
            <w:tcW w:w="2340" w:type="dxa"/>
            <w:vMerge/>
          </w:tcPr>
          <w:p w14:paraId="4088C3A1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1980" w:type="dxa"/>
            <w:vMerge/>
          </w:tcPr>
          <w:p w14:paraId="59C5C82F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139DA4F8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00" w:type="dxa"/>
            <w:vAlign w:val="center"/>
          </w:tcPr>
          <w:p w14:paraId="21CE752B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800" w:type="dxa"/>
            <w:vAlign w:val="center"/>
          </w:tcPr>
          <w:p w14:paraId="0871B982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B56F6C" w14:paraId="264E5C11" w14:textId="77777777" w:rsidTr="00812888">
        <w:tc>
          <w:tcPr>
            <w:tcW w:w="2340" w:type="dxa"/>
          </w:tcPr>
          <w:p w14:paraId="59948D2F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Цена, у.е.</w:t>
            </w:r>
          </w:p>
          <w:p w14:paraId="32F9269B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Площадь, га</w:t>
            </w:r>
          </w:p>
          <w:p w14:paraId="1B4ADCAE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Форма</w:t>
            </w:r>
          </w:p>
          <w:p w14:paraId="2200C6EB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Почва</w:t>
            </w:r>
          </w:p>
          <w:p w14:paraId="12DBF8B2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Топография</w:t>
            </w:r>
          </w:p>
          <w:p w14:paraId="1BE0778B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Время с продажи</w:t>
            </w:r>
          </w:p>
          <w:p w14:paraId="0D56CFCA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Расчетная </w:t>
            </w:r>
          </w:p>
          <w:p w14:paraId="566E2603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стоимость</w:t>
            </w:r>
          </w:p>
        </w:tc>
        <w:tc>
          <w:tcPr>
            <w:tcW w:w="1980" w:type="dxa"/>
          </w:tcPr>
          <w:p w14:paraId="5AB532AE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?</w:t>
            </w:r>
          </w:p>
          <w:p w14:paraId="74662522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14:paraId="0DAB8716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нормальная</w:t>
            </w:r>
          </w:p>
          <w:p w14:paraId="086A02AE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хорошая</w:t>
            </w:r>
          </w:p>
          <w:p w14:paraId="65F57CB7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хорошая</w:t>
            </w:r>
          </w:p>
          <w:p w14:paraId="15BE5877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сейчас</w:t>
            </w:r>
          </w:p>
          <w:p w14:paraId="42549ADB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–  </w:t>
            </w:r>
          </w:p>
        </w:tc>
        <w:tc>
          <w:tcPr>
            <w:tcW w:w="1440" w:type="dxa"/>
          </w:tcPr>
          <w:p w14:paraId="42C5A44B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12 700</w:t>
            </w:r>
          </w:p>
          <w:p w14:paraId="333C97D4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14:paraId="36997DE7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такая же </w:t>
            </w:r>
          </w:p>
          <w:p w14:paraId="397FD13F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такая же</w:t>
            </w:r>
          </w:p>
          <w:p w14:paraId="778B3EEA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такая же</w:t>
            </w:r>
          </w:p>
          <w:p w14:paraId="33F99FD4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год назад</w:t>
            </w:r>
          </w:p>
          <w:p w14:paraId="0A755592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– </w:t>
            </w:r>
          </w:p>
        </w:tc>
        <w:tc>
          <w:tcPr>
            <w:tcW w:w="1800" w:type="dxa"/>
          </w:tcPr>
          <w:p w14:paraId="52607570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17 400</w:t>
            </w:r>
          </w:p>
          <w:p w14:paraId="59863AC1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14:paraId="0D88DBA1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1000 лучше</w:t>
            </w:r>
          </w:p>
          <w:p w14:paraId="565E56F9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500 хуже</w:t>
            </w:r>
          </w:p>
          <w:p w14:paraId="7C3B8417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1 000 хуже</w:t>
            </w:r>
          </w:p>
          <w:p w14:paraId="12476D4E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6 мес. назад</w:t>
            </w:r>
          </w:p>
          <w:p w14:paraId="5939020E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–  </w:t>
            </w:r>
          </w:p>
        </w:tc>
        <w:tc>
          <w:tcPr>
            <w:tcW w:w="1800" w:type="dxa"/>
          </w:tcPr>
          <w:p w14:paraId="7B10C02E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20 500</w:t>
            </w:r>
          </w:p>
          <w:p w14:paraId="4CA99088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  <w:p w14:paraId="201A99EF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2000 хуже</w:t>
            </w:r>
          </w:p>
          <w:p w14:paraId="37902836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500 хуже</w:t>
            </w:r>
          </w:p>
          <w:p w14:paraId="306376E9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такая же</w:t>
            </w:r>
          </w:p>
          <w:p w14:paraId="72D59392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3 мес. назад </w:t>
            </w:r>
          </w:p>
          <w:p w14:paraId="068B3A75" w14:textId="77777777" w:rsidR="00B56F6C" w:rsidRDefault="00B56F6C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– </w:t>
            </w:r>
          </w:p>
        </w:tc>
      </w:tr>
    </w:tbl>
    <w:p w14:paraId="272ECF8B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b/>
          <w:sz w:val="28"/>
        </w:rPr>
      </w:pPr>
    </w:p>
    <w:p w14:paraId="76916C60" w14:textId="77777777" w:rsidR="00CE612F" w:rsidRDefault="00CE612F" w:rsidP="00B56F6C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outlineLvl w:val="0"/>
        <w:rPr>
          <w:sz w:val="28"/>
        </w:rPr>
      </w:pPr>
    </w:p>
    <w:p w14:paraId="4D40E023" w14:textId="77777777" w:rsidR="00660358" w:rsidRPr="00853AA3" w:rsidRDefault="00660358" w:rsidP="00660358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outlineLvl w:val="0"/>
        <w:rPr>
          <w:sz w:val="28"/>
        </w:rPr>
      </w:pPr>
      <w:r>
        <w:rPr>
          <w:sz w:val="28"/>
        </w:rPr>
        <w:t>Контрольные вопросы:</w:t>
      </w:r>
    </w:p>
    <w:p w14:paraId="388CBFA0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1) Объясните, почему принцип наилучшего и наиболее эффективного использования может служить теоретической основой для решения четырех основных проблем, с которыми сталкивается аналитик, занимающийся недвижимостью.</w:t>
      </w:r>
    </w:p>
    <w:p w14:paraId="0AA01EFE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2) Почему при анализе альтернативных стратегий с целью определения варианта наилучшего и наиболее эффективного использования земли, аналитик, скорее всего, будет использовать различные коэффициенты капитализации?</w:t>
      </w:r>
    </w:p>
    <w:p w14:paraId="3BD19CCA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b/>
          <w:sz w:val="28"/>
        </w:rPr>
      </w:pPr>
    </w:p>
    <w:p w14:paraId="7378B2CB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center"/>
        <w:outlineLvl w:val="0"/>
        <w:rPr>
          <w:sz w:val="28"/>
        </w:rPr>
      </w:pPr>
    </w:p>
    <w:p w14:paraId="78700589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center"/>
        <w:outlineLvl w:val="0"/>
        <w:rPr>
          <w:sz w:val="28"/>
        </w:rPr>
      </w:pPr>
    </w:p>
    <w:p w14:paraId="7C915945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center"/>
        <w:outlineLvl w:val="0"/>
        <w:rPr>
          <w:sz w:val="28"/>
        </w:rPr>
      </w:pPr>
    </w:p>
    <w:p w14:paraId="6F1A99AF" w14:textId="77777777" w:rsidR="00B56F6C" w:rsidRDefault="00B56F6C" w:rsidP="00B56F6C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center"/>
        <w:outlineLvl w:val="0"/>
        <w:rPr>
          <w:sz w:val="28"/>
        </w:rPr>
      </w:pPr>
    </w:p>
    <w:p w14:paraId="0E7069D8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9856A5"/>
    <w:multiLevelType w:val="hybridMultilevel"/>
    <w:tmpl w:val="CDF4B5E2"/>
    <w:lvl w:ilvl="0" w:tplc="4E100D7C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8FC"/>
    <w:rsid w:val="00660358"/>
    <w:rsid w:val="009958FC"/>
    <w:rsid w:val="00B56F6C"/>
    <w:rsid w:val="00CE612F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73B04"/>
  <w15:chartTrackingRefBased/>
  <w15:docId w15:val="{54898AE3-1E56-485F-9E1B-B3EE991D3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6F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56F6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B56F6C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539</Words>
  <Characters>3078</Characters>
  <Application>Microsoft Office Word</Application>
  <DocSecurity>0</DocSecurity>
  <Lines>25</Lines>
  <Paragraphs>7</Paragraphs>
  <ScaleCrop>false</ScaleCrop>
  <Company/>
  <LinksUpToDate>false</LinksUpToDate>
  <CharactersWithSpaces>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4</cp:revision>
  <dcterms:created xsi:type="dcterms:W3CDTF">2020-08-16T13:15:00Z</dcterms:created>
  <dcterms:modified xsi:type="dcterms:W3CDTF">2020-11-28T09:11:00Z</dcterms:modified>
</cp:coreProperties>
</file>